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99" w:rsidRDefault="007F0EC5" w:rsidP="00F945B7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72225" cy="942975"/>
                <wp:effectExtent l="0" t="0" r="28575" b="28575"/>
                <wp:wrapTopAndBottom distT="152400" distB="152400"/>
                <wp:docPr id="1073741825" name="officeArt object" descr="FICHE SYNTHÉTIQU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flat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599" w:rsidRDefault="00534DD0">
                            <w:pPr>
                              <w:pStyle w:val="Pardfau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spacing w:before="0" w:line="240" w:lineRule="auto"/>
                              <w:jc w:val="center"/>
                              <w:outlineLvl w:val="0"/>
                              <w:rPr>
                                <w:color w:val="FFFFFF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FICHE SYNTHÉTIQUE </w:t>
                            </w:r>
                          </w:p>
                          <w:p w:rsidR="007F0EC5" w:rsidRDefault="00534DD0">
                            <w:pPr>
                              <w:pStyle w:val="Pardfau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spacing w:before="0" w:line="240" w:lineRule="auto"/>
                              <w:jc w:val="center"/>
                              <w:outlineLvl w:val="0"/>
                              <w:rPr>
                                <w:color w:val="FFFFFF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DEMANDE D’AVIS D’OPPORTUNITÉ </w:t>
                            </w:r>
                          </w:p>
                          <w:p w:rsidR="00082599" w:rsidRDefault="00534DD0">
                            <w:pPr>
                              <w:pStyle w:val="Pardfau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DE PROGRAMME D’ÉDUCATION THÉRAPEUTIQUE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alt="FICHE SYNTHÉTIQUE…" style="position:absolute;margin-left:0;margin-top:0;width:501.75pt;height:74.25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" fillcolor="#00507f [1604]" strokecolor="#4472c4" strokeweight=".5pt">
                <v:textbox inset="1.27mm,1.27mm,1.27mm,1.27mm">
                  <w:txbxContent>
                    <w:p w:rsidR="00082599" w:rsidRDefault="00534DD0">
                      <w:pPr>
                        <w:pStyle w:val="Pardfau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/>
                        <w:spacing w:before="0" w:line="240" w:lineRule="auto"/>
                        <w:jc w:val="center"/>
                        <w:outlineLvl w:val="0"/>
                        <w:rPr>
                          <w:color w:val="FFFFFF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FICHE SYNTHÉTIQUE </w:t>
                      </w:r>
                    </w:p>
                    <w:p w:rsidR="007F0EC5" w:rsidRDefault="00534DD0">
                      <w:pPr>
                        <w:pStyle w:val="Pardfau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/>
                        <w:spacing w:before="0" w:line="240" w:lineRule="auto"/>
                        <w:jc w:val="center"/>
                        <w:outlineLvl w:val="0"/>
                        <w:rPr>
                          <w:color w:val="FFFFFF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DEMANDE D’AVIS D’OPPORTUNITÉ </w:t>
                      </w:r>
                    </w:p>
                    <w:p w:rsidR="00082599" w:rsidRDefault="00534DD0">
                      <w:pPr>
                        <w:pStyle w:val="Pardfaut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/>
                        <w:spacing w:before="0" w:line="240" w:lineRule="auto"/>
                        <w:jc w:val="center"/>
                        <w:outlineLvl w:val="0"/>
                      </w:pPr>
                      <w:r>
                        <w:rPr>
                          <w:color w:val="FFFFFF"/>
                          <w:sz w:val="36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DE PROGRAMME D’ÉDUCATION THÉRAPEUTIQUE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534DD0">
        <w:rPr>
          <w:rStyle w:val="Aucun"/>
          <w:b/>
          <w:bCs/>
          <w:u w:val="single"/>
        </w:rPr>
        <w:t>Programme porté par</w:t>
      </w:r>
      <w:r w:rsidR="00534DD0">
        <w:t xml:space="preserve"> : </w:t>
      </w:r>
      <w:r w:rsidR="00534DD0">
        <w:rPr>
          <w:rStyle w:val="Aucun"/>
          <w:i/>
          <w:iCs/>
        </w:rPr>
        <w:t>(Nom de la structure)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>Coordonné par</w:t>
      </w:r>
      <w:r>
        <w:t xml:space="preserve"> : </w:t>
      </w:r>
      <w:r>
        <w:rPr>
          <w:rStyle w:val="Aucun"/>
          <w:i/>
          <w:iCs/>
        </w:rPr>
        <w:t>(Noms et fonction)</w:t>
      </w:r>
    </w:p>
    <w:p w:rsidR="00082599" w:rsidRDefault="00534DD0">
      <w:pPr>
        <w:pStyle w:val="Corps"/>
        <w:jc w:val="both"/>
        <w:rPr>
          <w:i/>
          <w:iCs/>
        </w:rPr>
      </w:pPr>
      <w:r>
        <w:rPr>
          <w:i/>
          <w:iCs/>
        </w:rPr>
        <w:t>Coordinateur :</w:t>
      </w:r>
    </w:p>
    <w:p w:rsidR="00082599" w:rsidRDefault="00534DD0">
      <w:pPr>
        <w:pStyle w:val="Corps"/>
        <w:jc w:val="both"/>
        <w:rPr>
          <w:i/>
          <w:iCs/>
        </w:rPr>
      </w:pPr>
      <w:r>
        <w:rPr>
          <w:i/>
          <w:iCs/>
        </w:rPr>
        <w:t>Médecin référent :</w:t>
      </w:r>
    </w:p>
    <w:p w:rsidR="00082599" w:rsidRDefault="00082599">
      <w:pPr>
        <w:pStyle w:val="Corps"/>
        <w:jc w:val="both"/>
        <w:rPr>
          <w:i/>
          <w:iCs/>
        </w:rPr>
      </w:pPr>
    </w:p>
    <w:p w:rsidR="00992794" w:rsidRDefault="00992794">
      <w:pPr>
        <w:pStyle w:val="Corps"/>
        <w:jc w:val="both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 xml:space="preserve">Nom du programme : </w:t>
      </w:r>
    </w:p>
    <w:p w:rsidR="00992794" w:rsidRDefault="00992794">
      <w:pPr>
        <w:pStyle w:val="Corps"/>
        <w:jc w:val="both"/>
        <w:rPr>
          <w:rStyle w:val="Aucun"/>
          <w:b/>
          <w:bCs/>
          <w:u w:val="single"/>
        </w:rPr>
      </w:pPr>
    </w:p>
    <w:p w:rsidR="00082599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>Contexte</w:t>
      </w:r>
      <w:r>
        <w:t xml:space="preserve"> : </w:t>
      </w:r>
    </w:p>
    <w:p w:rsidR="00082599" w:rsidRDefault="00534DD0">
      <w:pPr>
        <w:pStyle w:val="Corps"/>
        <w:jc w:val="both"/>
        <w:rPr>
          <w:i/>
          <w:iCs/>
        </w:rPr>
      </w:pPr>
      <w:r>
        <w:rPr>
          <w:i/>
          <w:iCs/>
        </w:rPr>
        <w:t xml:space="preserve">Faire un contexte sur la pathologie </w:t>
      </w:r>
      <w:r w:rsidR="00D476C9">
        <w:rPr>
          <w:i/>
          <w:iCs/>
        </w:rPr>
        <w:t>(s’appuyer sur la Politique Régionale de Santé et Politique Régionale de l’ETP)</w:t>
      </w:r>
      <w:r>
        <w:rPr>
          <w:i/>
          <w:iCs/>
        </w:rPr>
        <w:t>:</w:t>
      </w:r>
    </w:p>
    <w:p w:rsidR="00082599" w:rsidRDefault="00534DD0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En France</w:t>
      </w:r>
    </w:p>
    <w:p w:rsidR="00082599" w:rsidRDefault="00534DD0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En Charente-Maritime</w:t>
      </w:r>
    </w:p>
    <w:p w:rsidR="00082599" w:rsidRDefault="00534DD0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Sur les besoins au sein d</w:t>
      </w:r>
      <w:r w:rsidR="00816097">
        <w:rPr>
          <w:i/>
          <w:iCs/>
        </w:rPr>
        <w:t>’</w:t>
      </w:r>
      <w:r>
        <w:rPr>
          <w:i/>
          <w:iCs/>
        </w:rPr>
        <w:t>u</w:t>
      </w:r>
      <w:r w:rsidR="00816097">
        <w:rPr>
          <w:i/>
          <w:iCs/>
        </w:rPr>
        <w:t>n</w:t>
      </w:r>
      <w:r>
        <w:rPr>
          <w:i/>
          <w:iCs/>
        </w:rPr>
        <w:t xml:space="preserve"> service</w:t>
      </w:r>
      <w:r w:rsidR="00992794">
        <w:rPr>
          <w:i/>
          <w:iCs/>
        </w:rPr>
        <w:t>,</w:t>
      </w:r>
      <w:r w:rsidR="00816097">
        <w:rPr>
          <w:i/>
          <w:iCs/>
        </w:rPr>
        <w:t xml:space="preserve"> d’un établ</w:t>
      </w:r>
      <w:r w:rsidR="00C91840">
        <w:rPr>
          <w:i/>
          <w:iCs/>
        </w:rPr>
        <w:t xml:space="preserve">issement, </w:t>
      </w:r>
      <w:r w:rsidR="00F945B7">
        <w:rPr>
          <w:i/>
          <w:iCs/>
        </w:rPr>
        <w:t>d’une maison</w:t>
      </w:r>
      <w:r w:rsidR="00C91840">
        <w:rPr>
          <w:i/>
          <w:iCs/>
        </w:rPr>
        <w:t xml:space="preserve"> de santé,</w:t>
      </w:r>
      <w:r w:rsidR="00816097">
        <w:rPr>
          <w:i/>
          <w:iCs/>
        </w:rPr>
        <w:t xml:space="preserve"> d’un</w:t>
      </w:r>
      <w:r w:rsidR="00992794">
        <w:rPr>
          <w:i/>
          <w:iCs/>
        </w:rPr>
        <w:t xml:space="preserve"> territoire de santé</w:t>
      </w:r>
      <w:r>
        <w:rPr>
          <w:i/>
          <w:iCs/>
        </w:rPr>
        <w:t xml:space="preserve"> (fréquence, file active estimée …)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>Besoins du territoire</w:t>
      </w:r>
      <w:r>
        <w:rPr>
          <w:rStyle w:val="Aucun"/>
          <w:b/>
          <w:bCs/>
        </w:rPr>
        <w:t xml:space="preserve"> </w:t>
      </w:r>
      <w:r>
        <w:t>:</w:t>
      </w:r>
      <w:r w:rsidR="00D476C9">
        <w:t xml:space="preserve"> </w:t>
      </w:r>
    </w:p>
    <w:p w:rsidR="00082599" w:rsidRDefault="00D37CEB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Proposer</w:t>
      </w:r>
      <w:r w:rsidR="00534DD0">
        <w:rPr>
          <w:i/>
          <w:iCs/>
        </w:rPr>
        <w:t xml:space="preserve"> un programme d’ETP « ambulatoire/mixte/HDJ » dans le parcours de soins des patients suivis </w:t>
      </w:r>
    </w:p>
    <w:p w:rsidR="00082599" w:rsidRDefault="00D37CEB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Développer</w:t>
      </w:r>
      <w:r w:rsidR="00534DD0">
        <w:rPr>
          <w:i/>
          <w:iCs/>
        </w:rPr>
        <w:t xml:space="preserve"> une offre de soins personnalisée et coordonnée, co-const</w:t>
      </w:r>
      <w:r w:rsidR="00992794">
        <w:rPr>
          <w:i/>
          <w:iCs/>
        </w:rPr>
        <w:t>ruite avec une association et/</w:t>
      </w:r>
      <w:r w:rsidR="00F945B7">
        <w:rPr>
          <w:i/>
          <w:iCs/>
        </w:rPr>
        <w:t>ou un</w:t>
      </w:r>
      <w:r w:rsidR="00534DD0">
        <w:rPr>
          <w:i/>
          <w:iCs/>
        </w:rPr>
        <w:t xml:space="preserve"> patient partenaire. 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>Population cible</w:t>
      </w:r>
      <w:r>
        <w:t xml:space="preserve"> : </w:t>
      </w:r>
    </w:p>
    <w:p w:rsidR="00082599" w:rsidRDefault="00992794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Patients</w:t>
      </w:r>
      <w:r w:rsidR="00534DD0">
        <w:rPr>
          <w:i/>
          <w:iCs/>
        </w:rPr>
        <w:t xml:space="preserve"> adulte</w:t>
      </w:r>
      <w:r>
        <w:rPr>
          <w:i/>
          <w:iCs/>
        </w:rPr>
        <w:t>s, pédiatrique</w:t>
      </w:r>
      <w:r w:rsidR="00534DD0">
        <w:rPr>
          <w:i/>
          <w:iCs/>
        </w:rPr>
        <w:t>s…</w:t>
      </w:r>
    </w:p>
    <w:p w:rsidR="00082599" w:rsidRDefault="00534DD0">
      <w:pPr>
        <w:pStyle w:val="Corps"/>
        <w:numPr>
          <w:ilvl w:val="0"/>
          <w:numId w:val="2"/>
        </w:numPr>
        <w:jc w:val="both"/>
        <w:rPr>
          <w:i/>
          <w:iCs/>
        </w:rPr>
      </w:pPr>
      <w:r>
        <w:rPr>
          <w:i/>
          <w:iCs/>
        </w:rPr>
        <w:t>A tous les stades de la maladie</w:t>
      </w:r>
      <w:r w:rsidR="00816097">
        <w:rPr>
          <w:i/>
          <w:iCs/>
        </w:rPr>
        <w:t xml:space="preserve"> …</w:t>
      </w:r>
    </w:p>
    <w:p w:rsidR="00082599" w:rsidRDefault="00082599">
      <w:pPr>
        <w:pStyle w:val="Corps"/>
        <w:jc w:val="both"/>
      </w:pPr>
    </w:p>
    <w:p w:rsidR="00992794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>Objectif général</w:t>
      </w:r>
      <w:r>
        <w:t xml:space="preserve"> : </w:t>
      </w:r>
    </w:p>
    <w:p w:rsidR="00D476C9" w:rsidRPr="00D476C9" w:rsidRDefault="00D476C9">
      <w:pPr>
        <w:pStyle w:val="Corps"/>
        <w:jc w:val="both"/>
      </w:pPr>
    </w:p>
    <w:p w:rsidR="00082599" w:rsidRDefault="00534DD0">
      <w:pPr>
        <w:pStyle w:val="Corps"/>
        <w:jc w:val="both"/>
        <w:rPr>
          <w:i/>
          <w:iCs/>
        </w:rPr>
      </w:pPr>
      <w:r>
        <w:rPr>
          <w:i/>
          <w:iCs/>
        </w:rPr>
        <w:t>Proposition d’une ETP « ambulatoire/mixte » afi</w:t>
      </w:r>
      <w:r w:rsidR="00992794">
        <w:rPr>
          <w:i/>
          <w:iCs/>
        </w:rPr>
        <w:t>n d’améliorer la prise en charge dans le parcours de soins</w:t>
      </w:r>
      <w:r>
        <w:rPr>
          <w:i/>
          <w:iCs/>
        </w:rPr>
        <w:t xml:space="preserve">, l’état de santé et la qualité </w:t>
      </w:r>
      <w:r w:rsidR="00992794">
        <w:rPr>
          <w:i/>
          <w:iCs/>
        </w:rPr>
        <w:t xml:space="preserve">de vie des patients présentant </w:t>
      </w:r>
      <w:r>
        <w:rPr>
          <w:i/>
          <w:iCs/>
        </w:rPr>
        <w:t>(Pathologie</w:t>
      </w:r>
      <w:r w:rsidR="00992794">
        <w:rPr>
          <w:i/>
          <w:iCs/>
        </w:rPr>
        <w:t xml:space="preserve"> chronique</w:t>
      </w:r>
      <w:r>
        <w:rPr>
          <w:i/>
          <w:iCs/>
        </w:rPr>
        <w:t>) en leur permettant d’acquérir ou de maintenir les compétences</w:t>
      </w:r>
      <w:r w:rsidR="00992794">
        <w:rPr>
          <w:i/>
          <w:iCs/>
        </w:rPr>
        <w:t xml:space="preserve"> de soins et psychosociales</w:t>
      </w:r>
      <w:r>
        <w:rPr>
          <w:i/>
          <w:iCs/>
        </w:rPr>
        <w:t xml:space="preserve"> nécessaires pour </w:t>
      </w:r>
      <w:r w:rsidR="00D476C9">
        <w:rPr>
          <w:i/>
          <w:iCs/>
        </w:rPr>
        <w:t xml:space="preserve">être autonomes et </w:t>
      </w:r>
      <w:r>
        <w:rPr>
          <w:i/>
          <w:iCs/>
        </w:rPr>
        <w:t>mieux vivre avec une maladie chronique.</w:t>
      </w:r>
    </w:p>
    <w:p w:rsidR="00082599" w:rsidRDefault="00082599">
      <w:pPr>
        <w:pStyle w:val="Corps"/>
        <w:jc w:val="both"/>
        <w:rPr>
          <w:i/>
          <w:iCs/>
        </w:rPr>
      </w:pPr>
    </w:p>
    <w:p w:rsidR="00082599" w:rsidRDefault="00534DD0">
      <w:pPr>
        <w:pStyle w:val="Corps"/>
        <w:jc w:val="both"/>
        <w:rPr>
          <w:i/>
          <w:iCs/>
        </w:rPr>
      </w:pPr>
      <w:r>
        <w:rPr>
          <w:rStyle w:val="Aucun"/>
          <w:b/>
          <w:bCs/>
          <w:u w:val="single"/>
        </w:rPr>
        <w:t>Objectifs opérationnels</w:t>
      </w:r>
      <w:r>
        <w:rPr>
          <w:i/>
          <w:iCs/>
        </w:rPr>
        <w:t xml:space="preserve"> :</w:t>
      </w:r>
      <w:r w:rsidR="007F0EC5">
        <w:rPr>
          <w:i/>
          <w:iCs/>
        </w:rPr>
        <w:t xml:space="preserve"> (exemples)</w:t>
      </w:r>
    </w:p>
    <w:p w:rsidR="00082599" w:rsidRPr="00F945B7" w:rsidRDefault="00816097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Orientation du</w:t>
      </w:r>
      <w:r w:rsidR="00534DD0" w:rsidRPr="00F945B7">
        <w:rPr>
          <w:i/>
          <w:iCs/>
          <w:sz w:val="20"/>
        </w:rPr>
        <w:t xml:space="preserve"> </w:t>
      </w:r>
      <w:r w:rsidRPr="00F945B7">
        <w:rPr>
          <w:i/>
          <w:iCs/>
          <w:sz w:val="20"/>
        </w:rPr>
        <w:t>patient</w:t>
      </w:r>
      <w:r w:rsidR="00534DD0" w:rsidRPr="00F945B7">
        <w:rPr>
          <w:i/>
          <w:iCs/>
          <w:sz w:val="20"/>
        </w:rPr>
        <w:t xml:space="preserve"> par tout professionnel de santé impliqué dans la prise en charge</w:t>
      </w:r>
      <w:r w:rsidR="00992794" w:rsidRPr="00F945B7">
        <w:rPr>
          <w:i/>
          <w:iCs/>
          <w:sz w:val="20"/>
        </w:rPr>
        <w:t xml:space="preserve"> (</w:t>
      </w:r>
      <w:r w:rsidRPr="00F945B7">
        <w:rPr>
          <w:i/>
          <w:iCs/>
          <w:sz w:val="20"/>
        </w:rPr>
        <w:t xml:space="preserve">plaquette </w:t>
      </w:r>
      <w:r w:rsidR="00992794" w:rsidRPr="00F945B7">
        <w:rPr>
          <w:i/>
          <w:iCs/>
          <w:sz w:val="20"/>
        </w:rPr>
        <w:t>d’information remise)</w:t>
      </w:r>
    </w:p>
    <w:p w:rsidR="00816097" w:rsidRPr="00F945B7" w:rsidRDefault="00816097" w:rsidP="00816097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Le programme suivra les 4 étapes de la démarche ETP (BEP initial, projet personnalisé, 3 ateliers individuels ou collectifs, évaluation finale)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Réalisation d’un bilan éducatif partagé p</w:t>
      </w:r>
      <w:r w:rsidR="00816097" w:rsidRPr="00F945B7">
        <w:rPr>
          <w:i/>
          <w:iCs/>
          <w:sz w:val="20"/>
        </w:rPr>
        <w:t xml:space="preserve">our déterminer les objectifs, </w:t>
      </w:r>
      <w:r w:rsidRPr="00F945B7">
        <w:rPr>
          <w:i/>
          <w:iCs/>
          <w:sz w:val="20"/>
        </w:rPr>
        <w:t>les besoins</w:t>
      </w:r>
      <w:r w:rsidR="00992794" w:rsidRPr="00F945B7">
        <w:rPr>
          <w:i/>
          <w:iCs/>
          <w:sz w:val="20"/>
        </w:rPr>
        <w:t>, les projets</w:t>
      </w:r>
      <w:r w:rsidR="00816097" w:rsidRPr="00F945B7">
        <w:rPr>
          <w:i/>
          <w:iCs/>
          <w:sz w:val="20"/>
        </w:rPr>
        <w:t xml:space="preserve"> du patient</w:t>
      </w:r>
      <w:r w:rsidRPr="00F945B7">
        <w:rPr>
          <w:i/>
          <w:iCs/>
          <w:sz w:val="20"/>
        </w:rPr>
        <w:t xml:space="preserve"> </w:t>
      </w:r>
      <w:r w:rsidR="00816097" w:rsidRPr="00F945B7">
        <w:rPr>
          <w:i/>
          <w:iCs/>
          <w:sz w:val="20"/>
        </w:rPr>
        <w:t xml:space="preserve">et de définir les </w:t>
      </w:r>
      <w:r w:rsidRPr="00F945B7">
        <w:rPr>
          <w:i/>
          <w:iCs/>
          <w:sz w:val="20"/>
        </w:rPr>
        <w:t>compétences d’auto-soins et les compétences psycho-sociales visées</w:t>
      </w:r>
      <w:r w:rsidR="00816097" w:rsidRPr="00F945B7">
        <w:rPr>
          <w:i/>
          <w:iCs/>
          <w:sz w:val="20"/>
        </w:rPr>
        <w:t xml:space="preserve"> et le programme personnalisé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Proposition d’une offre</w:t>
      </w:r>
      <w:r w:rsidR="00816097" w:rsidRPr="00F945B7">
        <w:rPr>
          <w:i/>
          <w:iCs/>
          <w:sz w:val="20"/>
        </w:rPr>
        <w:t xml:space="preserve"> personnalisée</w:t>
      </w:r>
      <w:r w:rsidRPr="00F945B7">
        <w:rPr>
          <w:i/>
          <w:iCs/>
          <w:sz w:val="20"/>
        </w:rPr>
        <w:t xml:space="preserve"> d’ETP initiale </w:t>
      </w:r>
      <w:r w:rsidR="00816097" w:rsidRPr="00F945B7">
        <w:rPr>
          <w:i/>
          <w:iCs/>
          <w:sz w:val="20"/>
        </w:rPr>
        <w:t xml:space="preserve">(ou de renforcement ou de suivi) 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 xml:space="preserve">Envoie d’une synthèse de diagnostic éducatif aux professionnels </w:t>
      </w:r>
      <w:r w:rsidR="00816097" w:rsidRPr="00F945B7">
        <w:rPr>
          <w:i/>
          <w:iCs/>
          <w:sz w:val="20"/>
        </w:rPr>
        <w:t>qui suivent le</w:t>
      </w:r>
      <w:r w:rsidRPr="00F945B7">
        <w:rPr>
          <w:i/>
          <w:iCs/>
          <w:sz w:val="20"/>
        </w:rPr>
        <w:t xml:space="preserve"> </w:t>
      </w:r>
      <w:r w:rsidR="00816097" w:rsidRPr="00F945B7">
        <w:rPr>
          <w:i/>
          <w:iCs/>
          <w:sz w:val="20"/>
        </w:rPr>
        <w:t>patient avec son accord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 xml:space="preserve">Mise en </w:t>
      </w:r>
      <w:r w:rsidR="00D37CEB" w:rsidRPr="00F945B7">
        <w:rPr>
          <w:i/>
          <w:iCs/>
          <w:sz w:val="20"/>
        </w:rPr>
        <w:t>œuvre</w:t>
      </w:r>
      <w:r w:rsidRPr="00F945B7">
        <w:rPr>
          <w:i/>
          <w:iCs/>
          <w:sz w:val="20"/>
        </w:rPr>
        <w:t xml:space="preserve"> de séances d’ETP collectives avec des techniques et des outils pédagogiques variés pour un apprentissage actif réalisées sur ………</w:t>
      </w:r>
      <w:r w:rsidR="00816097" w:rsidRPr="00F945B7">
        <w:rPr>
          <w:i/>
          <w:iCs/>
          <w:sz w:val="20"/>
        </w:rPr>
        <w:t xml:space="preserve">……. (Temporalité), </w:t>
      </w:r>
      <w:r w:rsidR="00F945B7" w:rsidRPr="00F945B7">
        <w:rPr>
          <w:i/>
          <w:iCs/>
          <w:sz w:val="20"/>
        </w:rPr>
        <w:t>dans …</w:t>
      </w:r>
      <w:r w:rsidRPr="00F945B7">
        <w:rPr>
          <w:i/>
          <w:iCs/>
          <w:sz w:val="20"/>
        </w:rPr>
        <w:t>………… (Lieux)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Réalisation d’une évaluation des compétences acquises</w:t>
      </w:r>
      <w:r w:rsidR="00816097" w:rsidRPr="00F945B7">
        <w:rPr>
          <w:i/>
          <w:iCs/>
          <w:sz w:val="20"/>
        </w:rPr>
        <w:t xml:space="preserve"> en fin de programme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lastRenderedPageBreak/>
        <w:t>Envoie de la synthèse de l’évaluation aux professionnels de santé</w:t>
      </w:r>
      <w:r w:rsidR="00816097" w:rsidRPr="00F945B7">
        <w:rPr>
          <w:i/>
          <w:iCs/>
          <w:sz w:val="20"/>
        </w:rPr>
        <w:t xml:space="preserve"> en accord avec le patient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Proposition d’une ETP de suivi, de renforcement approfondi</w:t>
      </w:r>
      <w:r w:rsidR="00816097" w:rsidRPr="00F945B7">
        <w:rPr>
          <w:i/>
          <w:iCs/>
          <w:sz w:val="20"/>
        </w:rPr>
        <w:t xml:space="preserve"> ou arrêt du programme</w:t>
      </w:r>
    </w:p>
    <w:p w:rsidR="00082599" w:rsidRPr="00F945B7" w:rsidRDefault="00534DD0" w:rsidP="00D37CEB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 xml:space="preserve">Auto-évaluation annuelle et quadriennale en équipe </w:t>
      </w:r>
      <w:r w:rsidRPr="00F945B7">
        <w:rPr>
          <w:b/>
          <w:i/>
          <w:iCs/>
          <w:sz w:val="20"/>
        </w:rPr>
        <w:t>en lien avec l’UTTEP Atlantique 17</w:t>
      </w:r>
      <w:r w:rsidR="007F0EC5" w:rsidRPr="00F945B7">
        <w:rPr>
          <w:i/>
          <w:iCs/>
          <w:sz w:val="20"/>
        </w:rPr>
        <w:t xml:space="preserve"> à partir de critères et d’indicateurs définis.</w:t>
      </w:r>
    </w:p>
    <w:p w:rsidR="00816097" w:rsidRPr="00D37CEB" w:rsidRDefault="00816097" w:rsidP="007F0EC5">
      <w:pPr>
        <w:pStyle w:val="Corps"/>
        <w:ind w:left="240"/>
        <w:jc w:val="both"/>
        <w:rPr>
          <w:i/>
          <w:iCs/>
        </w:rPr>
      </w:pPr>
    </w:p>
    <w:p w:rsidR="00082599" w:rsidRDefault="00534DD0">
      <w:pPr>
        <w:pStyle w:val="Corps"/>
        <w:jc w:val="both"/>
        <w:rPr>
          <w:i/>
          <w:iCs/>
        </w:rPr>
      </w:pPr>
      <w:r>
        <w:rPr>
          <w:rStyle w:val="Aucun"/>
          <w:b/>
          <w:bCs/>
          <w:u w:val="single"/>
        </w:rPr>
        <w:t>Effets attendus</w:t>
      </w:r>
      <w:r>
        <w:rPr>
          <w:rStyle w:val="Aucun"/>
        </w:rPr>
        <w:t xml:space="preserve"> :</w:t>
      </w:r>
      <w:r>
        <w:rPr>
          <w:i/>
          <w:iCs/>
        </w:rPr>
        <w:t xml:space="preserve"> </w:t>
      </w:r>
      <w:r w:rsidR="007F0EC5">
        <w:rPr>
          <w:i/>
          <w:iCs/>
        </w:rPr>
        <w:t>(exemples)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u w:val="single"/>
        </w:rPr>
        <w:t>Sur les patients</w:t>
      </w:r>
      <w:r>
        <w:t xml:space="preserve"> : 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Approfondir les connaissances autour de …………….. (Pathologie) pour que les patients deviennent acteurs de leur maladie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Rendre plus autonome les patients dans leur vie au quotidien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Permettre l’adoption d’un mode de vie adapté avec une alimentation et une activité physique adaptée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Mieux gérer les répercussions sur la vie personnelle et professionnelle (connaissance des associations, dispositifs d’accompagnement…)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Permettre l’expression sur les difficultés et les besoins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 xml:space="preserve">Découvrir des techniques pour gérer la douleur, le stress, </w:t>
      </w:r>
      <w:r w:rsidR="00816097" w:rsidRPr="00F945B7">
        <w:rPr>
          <w:i/>
          <w:iCs/>
          <w:sz w:val="20"/>
          <w:szCs w:val="20"/>
        </w:rPr>
        <w:t>les émotions, la sexualité …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Favoriser le pouvoir d’agir (empowerment)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Améliorer la qualité de vie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F945B7">
        <w:rPr>
          <w:i/>
          <w:iCs/>
          <w:sz w:val="20"/>
          <w:szCs w:val="20"/>
        </w:rPr>
        <w:t>Améliorer la communication avec les soignants par l’acquisition d’un langage commun et d’une meilleure compréhension (</w:t>
      </w:r>
      <w:r w:rsidR="00F945B7" w:rsidRPr="00F945B7">
        <w:rPr>
          <w:i/>
          <w:iCs/>
          <w:sz w:val="20"/>
          <w:szCs w:val="20"/>
        </w:rPr>
        <w:t>littératie</w:t>
      </w:r>
      <w:r w:rsidRPr="00F945B7">
        <w:rPr>
          <w:i/>
          <w:iCs/>
          <w:sz w:val="20"/>
          <w:szCs w:val="20"/>
        </w:rPr>
        <w:t>)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u w:val="single"/>
        </w:rPr>
        <w:t>Sur les équipes</w:t>
      </w:r>
      <w:r>
        <w:t xml:space="preserve"> : 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Favoriser la reconnaissance par les professionnels, du savoir expérientiel des personnes atteintes de maladie chronique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Favoriser la cohésion des équipes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 xml:space="preserve">Accompagner les patientes vers l’autonomie </w:t>
      </w:r>
    </w:p>
    <w:p w:rsidR="00082599" w:rsidRDefault="00082599">
      <w:pPr>
        <w:pStyle w:val="Corps"/>
        <w:jc w:val="both"/>
        <w:rPr>
          <w:i/>
          <w:iCs/>
        </w:rPr>
      </w:pPr>
    </w:p>
    <w:p w:rsidR="00082599" w:rsidRDefault="00534DD0">
      <w:pPr>
        <w:pStyle w:val="Corps"/>
        <w:jc w:val="both"/>
        <w:rPr>
          <w:i/>
          <w:iCs/>
        </w:rPr>
      </w:pPr>
      <w:r>
        <w:rPr>
          <w:rStyle w:val="Aucun"/>
          <w:u w:val="single"/>
        </w:rPr>
        <w:t>Sur le territoire</w:t>
      </w:r>
      <w:r>
        <w:rPr>
          <w:i/>
          <w:iCs/>
        </w:rPr>
        <w:t xml:space="preserve"> : 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Encourager les adressages</w:t>
      </w:r>
    </w:p>
    <w:p w:rsidR="00082599" w:rsidRPr="00F945B7" w:rsidRDefault="00534DD0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Améliorer le parcours de soins des patients atteints de …………………. (Pathologie)</w:t>
      </w:r>
    </w:p>
    <w:p w:rsidR="00082599" w:rsidRPr="00F945B7" w:rsidRDefault="00816097">
      <w:pPr>
        <w:pStyle w:val="Corps"/>
        <w:numPr>
          <w:ilvl w:val="0"/>
          <w:numId w:val="2"/>
        </w:numPr>
        <w:jc w:val="both"/>
        <w:rPr>
          <w:i/>
          <w:iCs/>
          <w:sz w:val="20"/>
        </w:rPr>
      </w:pPr>
      <w:r w:rsidRPr="00F945B7">
        <w:rPr>
          <w:i/>
          <w:iCs/>
          <w:sz w:val="20"/>
        </w:rPr>
        <w:t>Info</w:t>
      </w:r>
      <w:r w:rsidR="00F945B7" w:rsidRPr="00F945B7">
        <w:rPr>
          <w:i/>
          <w:iCs/>
          <w:sz w:val="20"/>
        </w:rPr>
        <w:t>rmer et communiquer et coopérer auprès</w:t>
      </w:r>
      <w:r w:rsidR="00534DD0" w:rsidRPr="00F945B7">
        <w:rPr>
          <w:i/>
          <w:iCs/>
          <w:sz w:val="20"/>
        </w:rPr>
        <w:t xml:space="preserve"> des professionnels libéraux, des CLS, des CPTS, des associations d’usagers, de la maison sport santé de La Rochelle, du PEPS</w:t>
      </w:r>
    </w:p>
    <w:p w:rsidR="00082599" w:rsidRDefault="00082599">
      <w:pPr>
        <w:pStyle w:val="Corps"/>
        <w:jc w:val="both"/>
        <w:rPr>
          <w:i/>
          <w:iCs/>
        </w:rPr>
      </w:pPr>
    </w:p>
    <w:p w:rsidR="00082599" w:rsidRDefault="00534DD0">
      <w:pPr>
        <w:pStyle w:val="Corps"/>
        <w:jc w:val="both"/>
        <w:rPr>
          <w:rStyle w:val="Aucun"/>
          <w:i/>
          <w:iCs/>
        </w:rPr>
      </w:pPr>
      <w:r>
        <w:rPr>
          <w:rStyle w:val="Aucun"/>
          <w:b/>
          <w:bCs/>
          <w:u w:val="single"/>
        </w:rPr>
        <w:t>Structuration de l’équipe pluridiscipl</w:t>
      </w:r>
      <w:r w:rsidR="00816097">
        <w:rPr>
          <w:rStyle w:val="Aucun"/>
          <w:b/>
          <w:bCs/>
          <w:u w:val="single"/>
        </w:rPr>
        <w:t>inaire</w:t>
      </w:r>
      <w:r>
        <w:t xml:space="preserve"> : (</w:t>
      </w:r>
      <w:r>
        <w:rPr>
          <w:rStyle w:val="Aucun"/>
          <w:i/>
          <w:iCs/>
        </w:rPr>
        <w:t>lister les personnes qui interviendront dans le programme</w:t>
      </w:r>
      <w:r w:rsidR="00816097">
        <w:rPr>
          <w:rStyle w:val="Aucun"/>
          <w:i/>
          <w:iCs/>
        </w:rPr>
        <w:t>, formées ou à former</w:t>
      </w:r>
      <w:r>
        <w:rPr>
          <w:rStyle w:val="Aucun"/>
          <w:i/>
          <w:iCs/>
        </w:rPr>
        <w:t>)</w:t>
      </w:r>
    </w:p>
    <w:p w:rsidR="00082599" w:rsidRDefault="00534DD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u w:color="000000"/>
        </w:rPr>
      </w:pPr>
      <w:r>
        <w:rPr>
          <w:rStyle w:val="Aucun"/>
          <w:u w:color="000000"/>
        </w:rPr>
        <w:t>Intégration d</w:t>
      </w:r>
      <w:r>
        <w:rPr>
          <w:rStyle w:val="Aucun"/>
          <w:u w:color="000000"/>
          <w:rtl/>
        </w:rPr>
        <w:t>’</w:t>
      </w:r>
      <w:r>
        <w:rPr>
          <w:rStyle w:val="Aucun"/>
          <w:u w:color="000000"/>
        </w:rPr>
        <w:t>un patient pré</w:t>
      </w:r>
      <w:r>
        <w:rPr>
          <w:rStyle w:val="Aucun"/>
          <w:u w:color="000000"/>
          <w:lang w:val="es-ES_tradnl"/>
        </w:rPr>
        <w:t>vue</w:t>
      </w:r>
      <w:r>
        <w:rPr>
          <w:rStyle w:val="Aucun"/>
          <w:u w:color="000000"/>
        </w:rPr>
        <w:t xml:space="preserve"> : </w:t>
      </w:r>
      <w:r>
        <w:rPr>
          <w:rStyle w:val="Aucun"/>
          <w:u w:color="000000"/>
        </w:rPr>
        <w:tab/>
        <w:t xml:space="preserve">oui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  <w:lang w:val="it-IT"/>
        </w:rPr>
        <w:tab/>
      </w:r>
      <w:r>
        <w:rPr>
          <w:rStyle w:val="Aucun"/>
          <w:u w:color="000000"/>
          <w:lang w:val="it-IT"/>
        </w:rPr>
        <w:tab/>
      </w:r>
      <w:r>
        <w:rPr>
          <w:rStyle w:val="Aucun"/>
          <w:u w:color="000000"/>
          <w:lang w:val="it-IT"/>
        </w:rPr>
        <w:tab/>
        <w:t xml:space="preserve">non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b/>
          <w:bCs/>
          <w:u w:val="single"/>
        </w:rPr>
        <w:t xml:space="preserve">Mode de mise en </w:t>
      </w:r>
      <w:r w:rsidR="00D37CEB">
        <w:rPr>
          <w:rStyle w:val="Aucun"/>
          <w:b/>
          <w:bCs/>
          <w:u w:val="single"/>
        </w:rPr>
        <w:t>œuvre</w:t>
      </w:r>
      <w:r>
        <w:rPr>
          <w:rStyle w:val="Aucun"/>
          <w:b/>
          <w:bCs/>
          <w:u w:val="single"/>
        </w:rPr>
        <w:t xml:space="preserve"> du programme</w:t>
      </w:r>
      <w:r>
        <w:rPr>
          <w:rStyle w:val="Aucun"/>
          <w:b/>
          <w:bCs/>
        </w:rPr>
        <w:t xml:space="preserve"> </w:t>
      </w:r>
      <w:r>
        <w:t xml:space="preserve">: </w:t>
      </w:r>
    </w:p>
    <w:p w:rsidR="00082599" w:rsidRDefault="00534DD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u w:color="000000"/>
        </w:rPr>
      </w:pPr>
      <w:r>
        <w:rPr>
          <w:rStyle w:val="Aucun"/>
          <w:u w:color="000000"/>
        </w:rPr>
        <w:t xml:space="preserve">En hospitalisation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</w:rPr>
        <w:t xml:space="preserve">     E</w:t>
      </w:r>
      <w:r>
        <w:rPr>
          <w:rStyle w:val="Aucun"/>
          <w:u w:color="000000"/>
          <w:lang w:val="da-DK"/>
        </w:rPr>
        <w:t xml:space="preserve">n ville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</w:rPr>
        <w:t xml:space="preserve">     En soins externes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</w:rPr>
        <w:t xml:space="preserve">     Mixte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</w:rPr>
        <w:t xml:space="preserve">     En distanciel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</w:p>
    <w:p w:rsidR="00082599" w:rsidRDefault="00082599">
      <w:pPr>
        <w:pStyle w:val="Corps"/>
        <w:jc w:val="both"/>
      </w:pPr>
    </w:p>
    <w:p w:rsidR="00082599" w:rsidRDefault="00534DD0">
      <w:pPr>
        <w:pStyle w:val="Corps"/>
        <w:jc w:val="both"/>
      </w:pPr>
      <w:r>
        <w:rPr>
          <w:rStyle w:val="Aucun"/>
          <w:u w:val="single"/>
        </w:rPr>
        <w:t xml:space="preserve">Programme inscrit dans les priorités de la </w:t>
      </w:r>
      <w:r>
        <w:rPr>
          <w:rStyle w:val="Aucun"/>
          <w:b/>
          <w:bCs/>
          <w:u w:val="single"/>
        </w:rPr>
        <w:t>politique régionale de développement de l’ETP 2019-2023</w:t>
      </w:r>
      <w:r>
        <w:t xml:space="preserve"> : </w:t>
      </w:r>
    </w:p>
    <w:p w:rsidR="00082599" w:rsidRDefault="00534DD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u w:color="000000"/>
        </w:rPr>
      </w:pPr>
      <w:r>
        <w:rPr>
          <w:u w:color="000000"/>
        </w:rPr>
        <w:t>O</w:t>
      </w:r>
      <w:r>
        <w:rPr>
          <w:rStyle w:val="Aucun"/>
          <w:u w:color="000000"/>
        </w:rPr>
        <w:t xml:space="preserve">ui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  <w:r>
        <w:rPr>
          <w:rStyle w:val="Aucun"/>
          <w:u w:color="000000"/>
        </w:rPr>
        <w:tab/>
      </w:r>
      <w:r>
        <w:rPr>
          <w:rStyle w:val="Aucun"/>
          <w:u w:color="000000"/>
        </w:rPr>
        <w:tab/>
      </w:r>
      <w:r>
        <w:rPr>
          <w:rStyle w:val="Aucun"/>
          <w:u w:color="000000"/>
        </w:rPr>
        <w:tab/>
        <w:t xml:space="preserve">Non </w:t>
      </w:r>
      <w:r>
        <w:rPr>
          <w:rStyle w:val="Aucun"/>
          <w:rFonts w:ascii="Arial Unicode MS" w:eastAsia="Arial Unicode MS" w:hAnsi="Arial Unicode MS" w:cs="Arial Unicode MS"/>
          <w:u w:color="000000"/>
        </w:rPr>
        <w:t>☐</w:t>
      </w:r>
    </w:p>
    <w:p w:rsidR="00082599" w:rsidRDefault="00082599">
      <w:pPr>
        <w:pStyle w:val="Corps"/>
        <w:jc w:val="both"/>
      </w:pPr>
    </w:p>
    <w:p w:rsidR="00057DA0" w:rsidRDefault="00534DD0" w:rsidP="00D476C9">
      <w:pPr>
        <w:pStyle w:val="Corps"/>
        <w:jc w:val="both"/>
      </w:pPr>
      <w:r>
        <w:rPr>
          <w:rStyle w:val="Aucun"/>
          <w:u w:val="single"/>
        </w:rPr>
        <w:t>Mode de financement envisagé</w:t>
      </w:r>
      <w:r>
        <w:t xml:space="preserve"> :</w:t>
      </w:r>
    </w:p>
    <w:p w:rsidR="00D476C9" w:rsidRPr="00D476C9" w:rsidRDefault="00D476C9" w:rsidP="00D476C9">
      <w:pPr>
        <w:pStyle w:val="Corps"/>
        <w:jc w:val="both"/>
      </w:pPr>
    </w:p>
    <w:p w:rsidR="00F945B7" w:rsidRDefault="00057DA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i/>
          <w:iCs/>
          <w:u w:color="000000"/>
        </w:rPr>
      </w:pPr>
      <w:r>
        <w:rPr>
          <w:i/>
          <w:i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44451</wp:posOffset>
                </wp:positionV>
                <wp:extent cx="626745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57DA0" w:rsidRPr="00057DA0" w:rsidRDefault="00057DA0" w:rsidP="00057DA0"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160" w:line="259" w:lineRule="auto"/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</w:pPr>
                            <w:r w:rsidRPr="00057DA0"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>Adresses de contact :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 xml:space="preserve">  </w:t>
                            </w:r>
                            <w:r w:rsidRPr="00057DA0"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 xml:space="preserve">Mme Hélène DE FOUCAUD, ARS DD17 : </w:t>
                            </w:r>
                            <w:hyperlink r:id="rId7" w:history="1">
                              <w:r w:rsidRPr="00057DA0">
                                <w:rPr>
                                  <w:rStyle w:val="Lienhypertexte"/>
                                  <w:i/>
                                  <w:iCs/>
                                  <w:color w:val="FFFFFF" w:themeColor="background1"/>
                                  <w:u w:color="000000"/>
                                </w:rPr>
                                <w:t>helene.defoucaud@ars.sante.fr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 xml:space="preserve">  et </w:t>
                            </w:r>
                            <w:r w:rsidRPr="00057DA0"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 xml:space="preserve">Mr Philippe MARCOU, ARS NA : </w:t>
                            </w:r>
                            <w:hyperlink r:id="rId8" w:history="1">
                              <w:r w:rsidRPr="00057DA0">
                                <w:rPr>
                                  <w:rStyle w:val="Lienhypertexte"/>
                                  <w:i/>
                                  <w:iCs/>
                                  <w:color w:val="FFFFFF" w:themeColor="background1"/>
                                  <w:u w:color="000000"/>
                                </w:rPr>
                                <w:t>philippe.marcou@ars.sante.fr</w:t>
                              </w:r>
                            </w:hyperlink>
                            <w:r w:rsidRPr="00057DA0">
                              <w:rPr>
                                <w:i/>
                                <w:iCs/>
                                <w:color w:val="FFFFFF" w:themeColor="background1"/>
                                <w:u w:color="000000"/>
                              </w:rPr>
                              <w:t xml:space="preserve"> (en copie systématiquement)</w:t>
                            </w:r>
                          </w:p>
                          <w:p w:rsidR="00057DA0" w:rsidRDefault="00057DA0" w:rsidP="00057D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.45pt;margin-top:3.5pt;width:493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" fillcolor="#00507f [1604]" stroked="f" strokeweight="1pt">
                <v:stroke miterlimit="4"/>
                <v:textbox inset="4pt,4pt,4pt,4pt">
                  <w:txbxContent>
                    <w:p w:rsidR="00057DA0" w:rsidRPr="00057DA0" w:rsidRDefault="00057DA0" w:rsidP="00057DA0">
                      <w:pPr>
                        <w:pStyle w:val="Corp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after="160" w:line="259" w:lineRule="auto"/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</w:pPr>
                      <w:r w:rsidRPr="00057DA0"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>Adresses de contact :</w:t>
                      </w:r>
                      <w:r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 xml:space="preserve">  </w:t>
                      </w:r>
                      <w:r w:rsidRPr="00057DA0"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 xml:space="preserve">Mme Hélène DE FOUCAUD, ARS DD17 : </w:t>
                      </w:r>
                      <w:hyperlink r:id="rId9" w:history="1">
                        <w:r w:rsidRPr="00057DA0">
                          <w:rPr>
                            <w:rStyle w:val="Lienhypertexte"/>
                            <w:i/>
                            <w:iCs/>
                            <w:color w:val="FFFFFF" w:themeColor="background1"/>
                            <w:u w:color="000000"/>
                          </w:rPr>
                          <w:t>helene.defoucaud@ars.sante.fr</w:t>
                        </w:r>
                      </w:hyperlink>
                      <w:r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 xml:space="preserve">  et </w:t>
                      </w:r>
                      <w:r w:rsidRPr="00057DA0"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 xml:space="preserve">Mr Philippe MARCOU, ARS NA : </w:t>
                      </w:r>
                      <w:hyperlink r:id="rId10" w:history="1">
                        <w:r w:rsidRPr="00057DA0">
                          <w:rPr>
                            <w:rStyle w:val="Lienhypertexte"/>
                            <w:i/>
                            <w:iCs/>
                            <w:color w:val="FFFFFF" w:themeColor="background1"/>
                            <w:u w:color="000000"/>
                          </w:rPr>
                          <w:t>philippe.marcou@ars.sante.fr</w:t>
                        </w:r>
                      </w:hyperlink>
                      <w:r w:rsidRPr="00057DA0">
                        <w:rPr>
                          <w:i/>
                          <w:iCs/>
                          <w:color w:val="FFFFFF" w:themeColor="background1"/>
                          <w:u w:color="000000"/>
                        </w:rPr>
                        <w:t xml:space="preserve"> (en copie systématiquement)</w:t>
                      </w:r>
                    </w:p>
                    <w:p w:rsidR="00057DA0" w:rsidRDefault="00057DA0" w:rsidP="00057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76C9" w:rsidRDefault="00D476C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i/>
          <w:iCs/>
          <w:u w:color="000000"/>
        </w:rPr>
      </w:pPr>
    </w:p>
    <w:p w:rsidR="00082599" w:rsidRPr="00F945B7" w:rsidRDefault="00534DD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i/>
          <w:sz w:val="18"/>
        </w:rPr>
      </w:pPr>
      <w:r w:rsidRPr="00F945B7">
        <w:rPr>
          <w:i/>
          <w:iCs/>
          <w:sz w:val="18"/>
          <w:u w:color="000000"/>
        </w:rPr>
        <w:lastRenderedPageBreak/>
        <w:t>D’après l’ARS Nouvelle Aquitaine basé sur les priorisations du PRS et de la « politique régionale de développement de l’ETP 2019-2024 »</w:t>
      </w:r>
      <w:bookmarkStart w:id="0" w:name="_GoBack"/>
      <w:bookmarkEnd w:id="0"/>
    </w:p>
    <w:sectPr w:rsidR="00082599" w:rsidRPr="00F945B7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D0" w:rsidRDefault="00534DD0">
      <w:r>
        <w:separator/>
      </w:r>
    </w:p>
  </w:endnote>
  <w:endnote w:type="continuationSeparator" w:id="0">
    <w:p w:rsidR="00534DD0" w:rsidRDefault="0053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99" w:rsidRDefault="00534DD0">
    <w:pPr>
      <w:pStyle w:val="En-tte"/>
      <w:tabs>
        <w:tab w:val="clear" w:pos="9020"/>
        <w:tab w:val="center" w:pos="4819"/>
        <w:tab w:val="right" w:pos="9638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MAJ le </w:t>
    </w:r>
    <w:r w:rsidR="0089228C">
      <w:rPr>
        <w:i/>
        <w:iCs/>
        <w:sz w:val="16"/>
        <w:szCs w:val="16"/>
      </w:rPr>
      <w:t>12</w:t>
    </w:r>
    <w:r>
      <w:rPr>
        <w:i/>
        <w:iCs/>
        <w:sz w:val="16"/>
        <w:szCs w:val="16"/>
      </w:rPr>
      <w:t>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D0" w:rsidRDefault="00534DD0">
      <w:r>
        <w:separator/>
      </w:r>
    </w:p>
  </w:footnote>
  <w:footnote w:type="continuationSeparator" w:id="0">
    <w:p w:rsidR="00534DD0" w:rsidRDefault="0053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534E"/>
    <w:multiLevelType w:val="hybridMultilevel"/>
    <w:tmpl w:val="28E88F10"/>
    <w:numStyleLink w:val="Tiret"/>
  </w:abstractNum>
  <w:abstractNum w:abstractNumId="1" w15:restartNumberingAfterBreak="0">
    <w:nsid w:val="5F173CCF"/>
    <w:multiLevelType w:val="hybridMultilevel"/>
    <w:tmpl w:val="28E88F10"/>
    <w:styleLink w:val="Tiret"/>
    <w:lvl w:ilvl="0" w:tplc="C91E2E14">
      <w:start w:val="1"/>
      <w:numFmt w:val="bullet"/>
      <w:lvlText w:val="-"/>
      <w:lvlJc w:val="left"/>
      <w:pPr>
        <w:ind w:left="2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EC60984">
      <w:start w:val="1"/>
      <w:numFmt w:val="bullet"/>
      <w:lvlText w:val="-"/>
      <w:lvlJc w:val="left"/>
      <w:pPr>
        <w:ind w:left="4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6D8A716">
      <w:start w:val="1"/>
      <w:numFmt w:val="bullet"/>
      <w:lvlText w:val="-"/>
      <w:lvlJc w:val="left"/>
      <w:pPr>
        <w:ind w:left="7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156EA20">
      <w:start w:val="1"/>
      <w:numFmt w:val="bullet"/>
      <w:lvlText w:val="-"/>
      <w:lvlJc w:val="left"/>
      <w:pPr>
        <w:ind w:left="9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1E2BD1A">
      <w:start w:val="1"/>
      <w:numFmt w:val="bullet"/>
      <w:lvlText w:val="-"/>
      <w:lvlJc w:val="left"/>
      <w:pPr>
        <w:ind w:left="120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3A369A02">
      <w:start w:val="1"/>
      <w:numFmt w:val="bullet"/>
      <w:lvlText w:val="-"/>
      <w:lvlJc w:val="left"/>
      <w:pPr>
        <w:ind w:left="14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B6029E0">
      <w:start w:val="1"/>
      <w:numFmt w:val="bullet"/>
      <w:lvlText w:val="-"/>
      <w:lvlJc w:val="left"/>
      <w:pPr>
        <w:ind w:left="16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4DA2BCA">
      <w:start w:val="1"/>
      <w:numFmt w:val="bullet"/>
      <w:lvlText w:val="-"/>
      <w:lvlJc w:val="left"/>
      <w:pPr>
        <w:ind w:left="19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A7667FE">
      <w:start w:val="1"/>
      <w:numFmt w:val="bullet"/>
      <w:lvlText w:val="-"/>
      <w:lvlJc w:val="left"/>
      <w:pPr>
        <w:ind w:left="21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9"/>
    <w:rsid w:val="00057DA0"/>
    <w:rsid w:val="00082599"/>
    <w:rsid w:val="00534DD0"/>
    <w:rsid w:val="007F0EC5"/>
    <w:rsid w:val="00816097"/>
    <w:rsid w:val="0089228C"/>
    <w:rsid w:val="008A78B8"/>
    <w:rsid w:val="00992794"/>
    <w:rsid w:val="00C91840"/>
    <w:rsid w:val="00CF7D04"/>
    <w:rsid w:val="00D37CEB"/>
    <w:rsid w:val="00D476C9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8C85"/>
  <w15:docId w15:val="{0DC0FED9-FAED-4561-BF45-2D596FC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892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2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marcou@ars.san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ene.defoucaud@ars.san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hilippe.marcou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e.defoucaud@ars.sante.f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Atlantique 17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DJAKOURE Charlotte</cp:lastModifiedBy>
  <cp:revision>10</cp:revision>
  <dcterms:created xsi:type="dcterms:W3CDTF">2024-12-11T15:09:00Z</dcterms:created>
  <dcterms:modified xsi:type="dcterms:W3CDTF">2024-12-19T08:53:00Z</dcterms:modified>
</cp:coreProperties>
</file>